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pPr>
      <w:r>
        <w:rPr>
          <w:rFonts w:ascii="Times New Roman" w:cs="Times New Roman" w:hAnsi="Times New Roman"/>
          <w:sz w:val="28"/>
          <w:szCs w:val="28"/>
          <w:lang w:val="kk-KZ"/>
        </w:rPr>
        <w:t xml:space="preserve"> </w:t>
      </w:r>
    </w:p>
    <w:p>
      <w:pPr>
        <w:pStyle w:val="style26"/>
        <w:numPr>
          <w:ilvl w:val="0"/>
          <w:numId w:val="1"/>
        </w:numPr>
        <w:spacing w:line="100" w:lineRule="atLeast"/>
        <w:jc w:val="both"/>
      </w:pPr>
      <w:r>
        <w:rPr>
          <w:rFonts w:ascii="Times New Roman" w:cs="Times New Roman" w:hAnsi="Times New Roman"/>
          <w:sz w:val="28"/>
          <w:szCs w:val="28"/>
          <w:lang w:val="kk-KZ"/>
        </w:rPr>
        <w:t>Л.С.Выготскийдің мәдени-тариха теориясы.</w:t>
      </w:r>
    </w:p>
    <w:p>
      <w:pPr>
        <w:pStyle w:val="style26"/>
        <w:numPr>
          <w:ilvl w:val="0"/>
          <w:numId w:val="1"/>
        </w:numPr>
        <w:spacing w:line="100" w:lineRule="atLeast"/>
        <w:jc w:val="both"/>
      </w:pPr>
      <w:r>
        <w:rPr>
          <w:rFonts w:ascii="Times New Roman" w:cs="Times New Roman" w:hAnsi="Times New Roman"/>
          <w:sz w:val="28"/>
          <w:szCs w:val="28"/>
          <w:lang w:val="kk-KZ"/>
        </w:rPr>
        <w:t>Л.С. Выготский бойынша даму сатысы.</w:t>
      </w:r>
    </w:p>
    <w:p>
      <w:pPr>
        <w:pStyle w:val="style26"/>
        <w:numPr>
          <w:ilvl w:val="0"/>
          <w:numId w:val="1"/>
        </w:numPr>
        <w:spacing w:line="100" w:lineRule="atLeast"/>
        <w:jc w:val="both"/>
      </w:pPr>
      <w:r>
        <w:rPr>
          <w:rFonts w:ascii="Times New Roman" w:cs="Times New Roman" w:hAnsi="Times New Roman"/>
          <w:sz w:val="28"/>
          <w:szCs w:val="28"/>
          <w:lang w:val="kk-KZ"/>
        </w:rPr>
        <w:t xml:space="preserve">Л.С. Выготскийдің кемістік пен оның орнын толтыру туралы ілімі. </w:t>
      </w:r>
    </w:p>
    <w:p>
      <w:pPr>
        <w:pStyle w:val="style26"/>
        <w:numPr>
          <w:ilvl w:val="0"/>
          <w:numId w:val="1"/>
        </w:numPr>
        <w:spacing w:line="100" w:lineRule="atLeast"/>
        <w:jc w:val="both"/>
      </w:pPr>
      <w:r>
        <w:rPr>
          <w:rFonts w:ascii="Times New Roman" w:cs="Times New Roman" w:hAnsi="Times New Roman"/>
          <w:sz w:val="28"/>
          <w:szCs w:val="28"/>
          <w:lang w:val="kk-KZ"/>
        </w:rPr>
        <w:t>Қорытынды.</w:t>
      </w:r>
    </w:p>
    <w:p>
      <w:pPr>
        <w:pStyle w:val="style26"/>
        <w:numPr>
          <w:ilvl w:val="0"/>
          <w:numId w:val="1"/>
        </w:numPr>
        <w:spacing w:line="100" w:lineRule="atLeast"/>
        <w:jc w:val="both"/>
      </w:pPr>
      <w:r>
        <w:rPr>
          <w:rFonts w:ascii="Times New Roman" w:cs="Times New Roman" w:hAnsi="Times New Roman"/>
          <w:sz w:val="28"/>
          <w:szCs w:val="28"/>
          <w:lang w:val="kk-KZ"/>
        </w:rPr>
        <w:t>Пайдаланылған әдебиеттер.</w:t>
      </w:r>
    </w:p>
    <w:p>
      <w:pPr>
        <w:pStyle w:val="style0"/>
        <w:spacing w:line="100" w:lineRule="atLeast"/>
        <w:jc w:val="both"/>
      </w:pPr>
      <w:r>
        <w:rPr>
          <w:rFonts w:ascii="Times New Roman" w:cs="Times New Roman" w:hAnsi="Times New Roman"/>
          <w:sz w:val="28"/>
          <w:szCs w:val="28"/>
          <w:lang w:val="kk-KZ"/>
        </w:rPr>
        <w:t>Выготский Лев Семенович (1896-1934) Көрнекті психолог ғалым. Л.С.Выготский 1896 жылы 5 қарашада қазіргі Витебскі облысы, Орша қаласында (бұрынғы Могилев губерниясы) туған.</w:t>
      </w:r>
    </w:p>
    <w:p>
      <w:pPr>
        <w:pStyle w:val="style0"/>
        <w:spacing w:line="100" w:lineRule="atLeast"/>
        <w:jc w:val="both"/>
      </w:pPr>
      <w:r>
        <w:rPr>
          <w:rFonts w:ascii="Times New Roman" w:cs="Times New Roman" w:hAnsi="Times New Roman"/>
          <w:sz w:val="28"/>
          <w:szCs w:val="28"/>
          <w:lang w:val="kk-KZ"/>
        </w:rPr>
        <w:t>Ата-анасы білімді, шетел тілдерін жақсы меңгерген адамдар болған.</w:t>
      </w:r>
    </w:p>
    <w:p>
      <w:pPr>
        <w:pStyle w:val="style0"/>
        <w:spacing w:line="100" w:lineRule="atLeast"/>
        <w:jc w:val="both"/>
      </w:pPr>
      <w:r>
        <w:rPr>
          <w:rFonts w:ascii="Times New Roman" w:cs="Times New Roman" w:hAnsi="Times New Roman"/>
          <w:sz w:val="28"/>
          <w:szCs w:val="28"/>
          <w:lang w:val="kk-KZ"/>
        </w:rPr>
        <w:t>Отбасы мен әулетінің тағылымы мен өнегесіне жастайынан қаныққан Выготский өзінін қысқа өмірінде зеректігі мен ынталығына орай ғалым мен өнердің сан-саласынан әр тарапты терең білім алып, өз дәуірінің озық ғалымы және ардақты азаматы болып жетілді.</w:t>
      </w:r>
    </w:p>
    <w:p>
      <w:pPr>
        <w:pStyle w:val="style0"/>
        <w:spacing w:line="100" w:lineRule="atLeast"/>
        <w:jc w:val="both"/>
      </w:pPr>
      <w:r>
        <w:rPr>
          <w:rFonts w:ascii="Times New Roman" w:cs="Times New Roman" w:hAnsi="Times New Roman"/>
          <w:sz w:val="28"/>
          <w:szCs w:val="28"/>
          <w:lang w:val="kk-KZ"/>
        </w:rPr>
        <w:t>Л.С.Выготскийдің мамандығы әдебиетші болса да, психология ғылымына ерекше зер салып осы саладағы еңбектерін материалистік ілімінің методологиялық принциптері тұрғысынан іздестіреді. XIX ғасыр аяғы мен XX ғасыр басында қарқынды дамыған бүкіләлемдік психология ғылымының сан-салаларынан жарық көрген шетелдік ғалымдардың зерттеулерін сын көзімен қарап, оларға талдау жасап, XX ғасыр психологаясының дамуына орасан зор үлес қосты. Выготскийдің жан-жақты білімі мен жеке басының дарындылығы психология саласында материалистік көзқарастарна тіректелген жаңа теориялық тұжырымдар жасауға даңғыл жол ашты.</w:t>
      </w:r>
    </w:p>
    <w:p>
      <w:pPr>
        <w:pStyle w:val="style0"/>
        <w:spacing w:line="100" w:lineRule="atLeast"/>
        <w:jc w:val="both"/>
      </w:pPr>
      <w:r>
        <w:rPr>
          <w:rFonts w:ascii="Times New Roman" w:cs="Times New Roman" w:hAnsi="Times New Roman"/>
          <w:sz w:val="28"/>
          <w:szCs w:val="28"/>
          <w:lang w:val="kk-KZ"/>
        </w:rPr>
        <w:t>Адамның жан дүниесінің сыр-сипатын терең зерттеген Л.С.Выготский адам психикасының мәдени-тарихи дамуы және «бала психикасының жақын арадағы даму аймағы» дел аталатын тұжырымдарын айрықша атап көрсетуді қажет етеді. Мәдени-тарихи теория туралы Выготский іліміндегі жүйе, ең алдымен, адамның әлеуметтік өміріндегі тіршілік бейнесі қоғамның даму дәрежесіне, екіншіден, ондай даму деңгейі сол әлеуметтік өрістің заттарды ұстап-тұтыну деңгейіне тәуелді, үшіншіден, адамның жарық дүниеге келуінен өмірінің соңғы кезеңіне дейін ұрпақтан ұрпаққа мұра ретінде қалдыратын өмір тәжірибесіне, іс-әрекеті мен мінсз-құлық бейнесіне, бір сөзбен айтқанда, бүкіл жан дүниесінің өзгеріп өрістеуіне, қалыптасуына ықпал етіл отыратым тарихи фактор ретінде қарастырьшады. Сондай-ақ баланың дамуы мен өсіп жетілуі, кәмелетке толып, азаматтық қасиетке ие болуы, кісілік сипаттарының жетілуі де өрістеп отыратын тарихи жағдайларға, әлеуметтік ортаға байланысты.</w:t>
      </w:r>
    </w:p>
    <w:p>
      <w:pPr>
        <w:pStyle w:val="style0"/>
        <w:spacing w:line="100" w:lineRule="atLeast"/>
        <w:jc w:val="both"/>
      </w:pPr>
      <w:r>
        <w:rPr>
          <w:rFonts w:ascii="Times New Roman" w:cs="Times New Roman" w:hAnsi="Times New Roman"/>
          <w:sz w:val="28"/>
          <w:szCs w:val="28"/>
          <w:lang w:val="kk-KZ"/>
        </w:rPr>
        <w:t>Л.С.Выготскийдің психология ғылымында ерскше орын алатын теориясы – бала дамуының жақын арадағы аймағы деп аталады.</w:t>
      </w:r>
    </w:p>
    <w:p>
      <w:pPr>
        <w:pStyle w:val="style0"/>
        <w:spacing w:line="100" w:lineRule="atLeast"/>
        <w:jc w:val="both"/>
      </w:pPr>
      <w:r>
        <w:rPr>
          <w:rFonts w:ascii="Times New Roman" w:cs="Times New Roman" w:hAnsi="Times New Roman"/>
          <w:sz w:val="28"/>
          <w:szCs w:val="28"/>
        </w:rPr>
        <w:t>Бұл теорияның түпкі мәні – баланы тәрбиеле</w:t>
      </w:r>
      <w:r>
        <w:rPr>
          <w:rFonts w:ascii="Times New Roman" w:cs="Times New Roman" w:hAnsi="Times New Roman"/>
          <w:sz w:val="28"/>
          <w:szCs w:val="28"/>
          <w:lang w:val="kk-KZ"/>
        </w:rPr>
        <w:t>п</w:t>
      </w:r>
      <w:r>
        <w:rPr>
          <w:rFonts w:ascii="Times New Roman" w:cs="Times New Roman" w:hAnsi="Times New Roman"/>
          <w:sz w:val="28"/>
          <w:szCs w:val="28"/>
        </w:rPr>
        <w:t xml:space="preserve"> оқыту, оған білім бері</w:t>
      </w:r>
      <w:r>
        <w:rPr>
          <w:rFonts w:ascii="Times New Roman" w:cs="Times New Roman" w:hAnsi="Times New Roman"/>
          <w:sz w:val="28"/>
          <w:szCs w:val="28"/>
          <w:lang w:val="kk-KZ"/>
        </w:rPr>
        <w:t>п</w:t>
      </w:r>
      <w:r>
        <w:rPr>
          <w:rFonts w:ascii="Times New Roman" w:cs="Times New Roman" w:hAnsi="Times New Roman"/>
          <w:sz w:val="28"/>
          <w:szCs w:val="28"/>
        </w:rPr>
        <w:t>, дүниетанымын қалыптастыру үнемі онын табиғи даму деңгейінен оздырып отыруды талап етеді. Мұндай талап біріншіден, баланың психикасын, оның жан дүниесінің дамуын, ақыл-ой деңгейін өрістетіп, оны жетілдіруде шама-шарқы жетерлік оқу-білім алуға, оны ездігінен ойлантып-толғантуға, әрбір зат пен құбылыстың мазмұн-мағынасын пайымдап білуіне жетектеп отырады. Бала оқу-тәрбие үстінде өз санасын неғұрлым күрделендіріп, заттар мен құбылыстар арасындағы себепті байланыстарды зерделсп танитын міндеттерге машықтанулары керек.</w:t>
      </w:r>
    </w:p>
    <w:p>
      <w:pPr>
        <w:pStyle w:val="style0"/>
        <w:spacing w:line="100" w:lineRule="atLeast"/>
        <w:jc w:val="both"/>
      </w:pPr>
      <w:r>
        <w:rPr>
          <w:rFonts w:ascii="Times New Roman" w:cs="Times New Roman" w:hAnsi="Times New Roman"/>
          <w:sz w:val="28"/>
          <w:szCs w:val="28"/>
        </w:rPr>
        <w:t>Егср баланың табиғи дамуында оның психикасы күрделеніп, сана-сезімі жетілетін болса, ал оқу-тәрбие жұмыстары арқылы оның дүниетанымы мен білімінің шеңбері кеңейеді. Оның дамып жетілуі, сыртқы ортадан түйсініп, қабылдаған, көріп білгендерін ой елегінен өткізіп санасының өрістеуіне әсер етуін сыртқы факторлардың (экстериоризация) ішкі факторларга (интерноризация) айналуымен белгіленеді. Осы жайт Выготскийдің адамның мәдени-тар</w:t>
      </w:r>
      <w:r>
        <w:rPr>
          <w:rFonts w:ascii="Times New Roman" w:cs="Times New Roman" w:hAnsi="Times New Roman"/>
          <w:sz w:val="28"/>
          <w:szCs w:val="28"/>
          <w:lang w:val="kk-KZ"/>
        </w:rPr>
        <w:t>и</w:t>
      </w:r>
      <w:r>
        <w:rPr>
          <w:rFonts w:ascii="Times New Roman" w:cs="Times New Roman" w:hAnsi="Times New Roman"/>
          <w:sz w:val="28"/>
          <w:szCs w:val="28"/>
        </w:rPr>
        <w:t>хи дамуы жайындағы теориясының мәнісінен туындайды.</w:t>
      </w:r>
    </w:p>
    <w:p>
      <w:pPr>
        <w:pStyle w:val="style0"/>
        <w:spacing w:line="100" w:lineRule="atLeast"/>
        <w:jc w:val="both"/>
      </w:pPr>
      <w:r>
        <w:rPr>
          <w:rFonts w:ascii="Times New Roman" w:cs="Times New Roman" w:hAnsi="Times New Roman"/>
          <w:sz w:val="28"/>
          <w:szCs w:val="28"/>
        </w:rPr>
        <w:t>Л.С.Выготский теориясының енді бір ерекшелігі баланың айналасындары адамдармен қарым-қатынас жасауда тарихи тәжірибелерді, тыныс-тіршілік шындығын өзгелердің сөзінен, тәлім-тербие өнегесінен жанамалай үйренуі. Осылайша бала өзіні</w:t>
      </w:r>
      <w:r>
        <w:rPr>
          <w:rFonts w:ascii="Times New Roman" w:cs="Times New Roman" w:hAnsi="Times New Roman"/>
          <w:sz w:val="28"/>
          <w:szCs w:val="28"/>
          <w:lang w:val="kk-KZ"/>
        </w:rPr>
        <w:t>ң</w:t>
      </w:r>
      <w:r>
        <w:rPr>
          <w:rFonts w:ascii="Times New Roman" w:cs="Times New Roman" w:hAnsi="Times New Roman"/>
          <w:sz w:val="28"/>
          <w:szCs w:val="28"/>
        </w:rPr>
        <w:t xml:space="preserve"> дербестігін, жеке басының психикалық қасиеттерін өрістетеді, әлеуметтік ортадан меңгерген білімі мен әр алуан мағлұматтары оның ішкі дүниесінің, психикасының дамуындағы ең жоғары қызм</w:t>
      </w:r>
      <w:r>
        <w:rPr>
          <w:rFonts w:ascii="Times New Roman" w:cs="Times New Roman" w:hAnsi="Times New Roman"/>
          <w:sz w:val="28"/>
          <w:szCs w:val="28"/>
          <w:lang w:val="kk-KZ"/>
        </w:rPr>
        <w:t>е</w:t>
      </w:r>
      <w:r>
        <w:rPr>
          <w:rFonts w:ascii="Times New Roman" w:cs="Times New Roman" w:hAnsi="Times New Roman"/>
          <w:sz w:val="28"/>
          <w:szCs w:val="28"/>
        </w:rPr>
        <w:t>т, яғни, болмыстың бала санасындағы бейнелеуі деп аталады.</w:t>
      </w:r>
    </w:p>
    <w:p>
      <w:pPr>
        <w:pStyle w:val="style0"/>
        <w:spacing w:line="100" w:lineRule="atLeast"/>
        <w:jc w:val="both"/>
      </w:pPr>
      <w:r>
        <w:rPr>
          <w:rFonts w:ascii="Times New Roman" w:cs="Times New Roman" w:hAnsi="Times New Roman"/>
          <w:sz w:val="28"/>
          <w:szCs w:val="28"/>
        </w:rPr>
        <w:t>Бала басынан кешірген әр қилы оқиғалар мен болмысты белгі, таңбалар ретінде танып-біліп, олардың мән-жайын түсінуі оның жан дүниесін байытады, яғни мұндай процесс баланың әрбір нәрсенің мазмұнын өз ойымен, ақылымен пайымдап білуін қалылтастырады. Дамудың осы жолы Выготскийдің айтуынша материалдық (заттық) дүние жоғары психикалық қызмет арқылы мәдени факторға (оның бейнесіне) айналады. Сондай-ақ жаттаудың сөздік-мағыналық еске айналуы, нәрселердің бейнесін көз алдына келтіріп елестету – сол зат жайындағы ойлау әрекетіне алып келеді, немесе бұлар творчестволық қиялға айналады, қарапайым қимыл-қозғалыстар ерікті қимыл-әрекеттерге ауысады.</w:t>
      </w:r>
    </w:p>
    <w:p>
      <w:pPr>
        <w:pStyle w:val="style0"/>
        <w:spacing w:line="100" w:lineRule="atLeast"/>
        <w:jc w:val="both"/>
      </w:pPr>
      <w:r>
        <w:rPr>
          <w:rFonts w:ascii="Times New Roman" w:cs="Times New Roman" w:hAnsi="Times New Roman"/>
          <w:sz w:val="28"/>
          <w:szCs w:val="28"/>
        </w:rPr>
        <w:t>Жоғарыда айтқанымыздай іші процестердің бәрі сыртқы әсерлер нәтижесінде пайда болып, қайтадан ішкі процесстерге (интериориз</w:t>
      </w:r>
      <w:r>
        <w:rPr>
          <w:rFonts w:ascii="Times New Roman" w:cs="Times New Roman" w:hAnsi="Times New Roman"/>
          <w:sz w:val="28"/>
          <w:szCs w:val="28"/>
          <w:lang w:val="kk-KZ"/>
        </w:rPr>
        <w:t>а</w:t>
      </w:r>
      <w:r>
        <w:rPr>
          <w:rFonts w:ascii="Times New Roman" w:cs="Times New Roman" w:hAnsi="Times New Roman"/>
          <w:sz w:val="28"/>
          <w:szCs w:val="28"/>
        </w:rPr>
        <w:t>цияға) айналады.</w:t>
      </w:r>
    </w:p>
    <w:p>
      <w:pPr>
        <w:pStyle w:val="style0"/>
        <w:spacing w:line="100" w:lineRule="atLeast"/>
        <w:jc w:val="both"/>
      </w:pPr>
      <w:r>
        <w:rPr>
          <w:rFonts w:ascii="Times New Roman" w:cs="Times New Roman" w:hAnsi="Times New Roman"/>
          <w:sz w:val="28"/>
          <w:szCs w:val="28"/>
        </w:rPr>
        <w:t>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 екіншісі – психоло</w:t>
      </w:r>
      <w:r>
        <w:rPr>
          <w:rFonts w:ascii="Times New Roman" w:cs="Times New Roman" w:hAnsi="Times New Roman"/>
          <w:sz w:val="28"/>
          <w:szCs w:val="28"/>
          <w:lang w:val="kk-KZ"/>
        </w:rPr>
        <w:t>ги</w:t>
      </w:r>
      <w:r>
        <w:rPr>
          <w:rFonts w:ascii="Times New Roman" w:cs="Times New Roman" w:hAnsi="Times New Roman"/>
          <w:sz w:val="28"/>
          <w:szCs w:val="28"/>
        </w:rPr>
        <w:t>ялық сипатта көрініп отырады.</w:t>
      </w:r>
    </w:p>
    <w:p>
      <w:pPr>
        <w:pStyle w:val="style0"/>
        <w:spacing w:line="100" w:lineRule="atLeast"/>
        <w:jc w:val="both"/>
      </w:pPr>
      <w:r>
        <w:rPr>
          <w:rFonts w:ascii="Times New Roman" w:cs="Times New Roman" w:hAnsi="Times New Roman"/>
          <w:sz w:val="28"/>
          <w:szCs w:val="28"/>
        </w:rPr>
        <w:t>Даму процесіндегі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Выготск</w:t>
      </w:r>
      <w:r>
        <w:rPr>
          <w:rFonts w:ascii="Times New Roman" w:cs="Times New Roman" w:hAnsi="Times New Roman"/>
          <w:sz w:val="28"/>
          <w:szCs w:val="28"/>
          <w:lang w:val="kk-KZ"/>
        </w:rPr>
        <w:t>и</w:t>
      </w:r>
      <w:r>
        <w:rPr>
          <w:rFonts w:ascii="Times New Roman" w:cs="Times New Roman" w:hAnsi="Times New Roman"/>
          <w:sz w:val="28"/>
          <w:szCs w:val="28"/>
        </w:rPr>
        <w:t>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w:t>
      </w:r>
      <w:r>
        <w:rPr>
          <w:rFonts w:ascii="Times New Roman" w:cs="Times New Roman" w:hAnsi="Times New Roman"/>
          <w:sz w:val="28"/>
          <w:szCs w:val="28"/>
          <w:lang w:val="kk-KZ"/>
        </w:rPr>
        <w:t>ғ</w:t>
      </w:r>
      <w:r>
        <w:rPr>
          <w:rFonts w:ascii="Times New Roman" w:cs="Times New Roman" w:hAnsi="Times New Roman"/>
          <w:sz w:val="28"/>
          <w:szCs w:val="28"/>
        </w:rPr>
        <w:t>дайда ғана оның сана-сезімі өсіп жетіледі. Выготскийдің бұл тұжырымы баланың «жақын арадағы даму аймағы» жайындағы қағидасын негі</w:t>
      </w:r>
      <w:r>
        <w:rPr>
          <w:rFonts w:ascii="Times New Roman" w:cs="Times New Roman" w:hAnsi="Times New Roman"/>
          <w:sz w:val="28"/>
          <w:szCs w:val="28"/>
          <w:lang w:val="kk-KZ"/>
        </w:rPr>
        <w:t>з</w:t>
      </w:r>
      <w:r>
        <w:rPr>
          <w:rFonts w:ascii="Times New Roman" w:cs="Times New Roman" w:hAnsi="Times New Roman"/>
          <w:sz w:val="28"/>
          <w:szCs w:val="28"/>
        </w:rPr>
        <w:t>деуге тірек болды.</w:t>
      </w:r>
    </w:p>
    <w:p>
      <w:pPr>
        <w:pStyle w:val="style0"/>
        <w:spacing w:line="100" w:lineRule="atLeast"/>
        <w:jc w:val="both"/>
      </w:pPr>
      <w:r>
        <w:rPr>
          <w:rFonts w:ascii="Times New Roman" w:cs="Times New Roman" w:hAnsi="Times New Roman"/>
          <w:sz w:val="28"/>
          <w:szCs w:val="28"/>
        </w:rPr>
        <w:t>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тұж</w:t>
      </w:r>
      <w:r>
        <w:rPr>
          <w:rFonts w:ascii="Times New Roman" w:cs="Times New Roman" w:hAnsi="Times New Roman"/>
          <w:sz w:val="28"/>
          <w:szCs w:val="28"/>
          <w:lang w:val="kk-KZ"/>
        </w:rPr>
        <w:t>ы</w:t>
      </w:r>
      <w:r>
        <w:rPr>
          <w:rFonts w:ascii="Times New Roman" w:cs="Times New Roman" w:hAnsi="Times New Roman"/>
          <w:sz w:val="28"/>
          <w:szCs w:val="28"/>
        </w:rPr>
        <w:t>рымның мәні 1934 жылы жариялнған «Ойлау мен сөйлеу» деген енбегінде жан-жақты қамтылған.</w:t>
      </w:r>
    </w:p>
    <w:p>
      <w:pPr>
        <w:pStyle w:val="style0"/>
        <w:spacing w:line="100" w:lineRule="atLeast"/>
        <w:jc w:val="both"/>
      </w:pPr>
      <w:r>
        <w:rPr>
          <w:rFonts w:ascii="Times New Roman" w:cs="Times New Roman" w:hAnsi="Times New Roman"/>
          <w:sz w:val="28"/>
          <w:szCs w:val="28"/>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ascii="Times New Roman" w:cs="Times New Roman" w:hAnsi="Times New Roman"/>
          <w:sz w:val="28"/>
          <w:szCs w:val="28"/>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ascii="Times New Roman" w:cs="Times New Roman" w:hAnsi="Times New Roman"/>
          <w:sz w:val="28"/>
          <w:szCs w:val="28"/>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both"/>
      </w:pPr>
      <w:r>
        <w:rPr>
          <w:rFonts w:ascii="Times New Roman" w:cs="Times New Roman" w:hAnsi="Times New Roman"/>
          <w:sz w:val="28"/>
          <w:szCs w:val="28"/>
          <w:lang w:val="kk-KZ"/>
        </w:rPr>
        <w:t>Л.С.Выготскийдің мәдени-тариха теориясы: «Баланың мәдени дамуындағы барлық функция сахнаға екі рет, екі тұрғыда алдымен социалдық, интерпсихикалық категория ретінде, кейін психологиялық тұрғыда, интерпсихикалық категория ретінде, алғашында адамдар арасында, кейін баланың ішкі әлемінде көрсетеді» дегенге негізделген. Выготский бойынша барлық ішкі процесстер интериоризацияның өнімі болып табылады: олар баланың ересектер тікелей социалдық контакттарында туындайды, ол кейін оның санасына тұтастай енеді».</w:t>
      </w:r>
    </w:p>
    <w:p>
      <w:pPr>
        <w:pStyle w:val="style0"/>
        <w:spacing w:line="100" w:lineRule="atLeast"/>
        <w:jc w:val="both"/>
      </w:pPr>
      <w:r>
        <w:rPr>
          <w:rFonts w:ascii="Times New Roman" w:cs="Times New Roman" w:hAnsi="Times New Roman"/>
          <w:sz w:val="28"/>
          <w:szCs w:val="28"/>
          <w:lang w:val="kk-KZ"/>
        </w:rPr>
        <w:t xml:space="preserve">Тұлға - бұл қоғамдық-тарихи дамудың өнімі. Адамның қоғамдық қатынастар жүйесінде алатын орны, оның орындайтын іс-әрекеті -бұл оның тұлғасының қалыптасуын анықтайтын жағдайлар. Тұлғаның қалыптасуы адамның мінездемесі үшін маңызды орын алады, яғни оның мінез-кұлык пен іс-әрекетінің жоғары саналы формаларын қамтамасыз етіп, оның ақиқатқа байланысты барлық қарым-қатынастарының бірлігін құрайды.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Нәтижесінде адамның кез келген реакциялары және ішкі аффективті өмірінің құрылымы оның әлеуметтік тәжірибе барысында жинақталған тұлғаның ерекшеліктерімен анықталады. Тұлғаның қалыптасуы биологиялық және әлеуметтік факторларға байланысты екені мәлім. Сонымен қатар тұлғаның дамуында негізгі болып - нақтылы тарихи орта саналады. Оқушылардың тұлғасының дамуы - механизмді құрастыратын көптеген ішкі және сыртқы факторларға тәуелді болып келеді.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Л.С. Выготскийдің: "баланың психикасы әлеуметтік табиғатқа...", - деген пікірі осыған негізделеді. Л.С. Выготскийдің айтуы бойынша, баланың тұлғалық дамуы - оның дамуындағы әлеуметтік жағдайлармен байланысты.</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Әрбір жеке тұлға қасиеттер жиынтығы арқылы әрбір тұлғаның басқа бір тұлғадан айырмашылығын, оның ешкімге ұқсамайтынын, өзіне тән ерекшелігі бар екенін сипаттайды. "Қасиет ұғымы философияда категория ретінде жалпы ғылымдар аясында түсіндіріледі. Қасиет-зат, қатынас және солар арқылы анықталатын ұғым. Сапа заттың өзіндік сипатын, біртұтастығын бейнелесе, қасиет соның бір көрінісі,”-деп анықтама беріледі .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Психология ғылымы қоғамдық ортадағы қасиеттің мән-мағынасын "индивидке тән психикалық іс-әрекет пен мінез-құлықтың білгілі бір сандық – сапалық деңгейін қамтамасыз етіп отыратын тұрақты түзіліс,”- деп түсіндіреді. Яғни қасиет сөзінің мән-мағынасы кең көлемді қамтитын болғандықтан, тұлғаның даму барысында өзіне тән мінез-құрылымдарымен сипатталаты анық.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Әдетте, адамның мінезі мен темпераментінің ерекше белгілері шығармашылық іс-әрекеті мен қабілеттілігінің өзгешелігі арқылы ерекшеленеді. Ұжымдағы адамдардың тұлғалық қасиеттеріне төмендегіше сипаттама беруге болады.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Тұлғаның даму құрылымы үш бөліктен тұрады. Біріншіден, тұлғаның ақыл-ойын дамыту арқылы санасын жетілдіру; екіншіден, мәдениетті және адамзаттық өркениетті тұлғаның бойына біртіндеп сіңіру; үшіншіден, жеке тұлғаны іс-әрекетке ендіру арқылы өзін-өзі тәрбиелеуге белсене қатыстыру. </w:t>
      </w:r>
    </w:p>
    <w:p>
      <w:pPr>
        <w:pStyle w:val="style0"/>
        <w:spacing w:line="100" w:lineRule="atLeast"/>
        <w:jc w:val="both"/>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Рухани құндылықтар құрамына тұлғалық (жалпыадамзаттық), қоғамдық (әлеуметтік мәнді) және мемлекеттік (ұлттық) құндылықтар алынады. Балалар мен жастардың рухани-адамгершілік жағынан қалыптасуы, өмірге өздігінен даяр болуы, қоғам мен мемлекеттің дамуын қамтамасыз етеді.</w:t>
      </w:r>
    </w:p>
    <w:p>
      <w:pPr>
        <w:pStyle w:val="style0"/>
        <w:spacing w:line="100" w:lineRule="atLeast"/>
        <w:jc w:val="center"/>
      </w:pPr>
      <w:r>
        <w:rPr>
          <w:rFonts w:ascii="Times New Roman" w:cs="Times New Roman" w:hAnsi="Times New Roman"/>
          <w:sz w:val="28"/>
          <w:szCs w:val="28"/>
          <w:lang w:val="kk-KZ"/>
        </w:rPr>
        <w:t>Л.С.ВЫГОТСКИЙ  БОЙЫНША ДАМУ САТЫЛЫҒЫ</w:t>
      </w:r>
    </w:p>
    <w:p>
      <w:pPr>
        <w:pStyle w:val="style0"/>
        <w:spacing w:line="100" w:lineRule="atLeast"/>
        <w:jc w:val="both"/>
      </w:pPr>
      <w:r>
        <w:rPr>
          <w:rFonts w:ascii="Times New Roman" w:cs="Times New Roman" w:hAnsi="Times New Roman"/>
          <w:sz w:val="28"/>
          <w:szCs w:val="28"/>
          <w:lang w:val="kk-KZ"/>
        </w:rPr>
        <w:t xml:space="preserve">Жасқа байланысты даму -  балалық шақта – өзінің бір қатар ерекшеліктерінің салдарынан әр жас сатысында баланың тұлғасын түгел өзгертетін күрделі процесс. </w:t>
      </w:r>
    </w:p>
    <w:p>
      <w:pPr>
        <w:pStyle w:val="style0"/>
        <w:spacing w:line="100" w:lineRule="atLeast"/>
        <w:jc w:val="both"/>
      </w:pPr>
      <w:r>
        <w:rPr>
          <w:rFonts w:ascii="Times New Roman" w:cs="Times New Roman" w:hAnsi="Times New Roman"/>
          <w:sz w:val="28"/>
          <w:szCs w:val="28"/>
          <w:lang w:val="kk-KZ"/>
        </w:rPr>
        <w:t>Л.С. Выготскийдің жасқа байланысты кезеңдеуі төмендегідей болады</w:t>
      </w:r>
    </w:p>
    <w:p>
      <w:pPr>
        <w:pStyle w:val="style0"/>
        <w:spacing w:line="100" w:lineRule="atLeast"/>
        <w:jc w:val="both"/>
      </w:pPr>
      <w:r>
        <w:rPr>
          <w:rFonts w:ascii="Times New Roman" w:cs="Times New Roman" w:hAnsi="Times New Roman"/>
          <w:sz w:val="28"/>
          <w:szCs w:val="28"/>
          <w:lang w:val="kk-KZ"/>
        </w:rPr>
        <w:t>-</w:t>
        <w:tab/>
        <w:t xml:space="preserve">жаңа туу кризисі – нәресте кезеңі (2 ай – 1 жас) </w:t>
      </w:r>
    </w:p>
    <w:p>
      <w:pPr>
        <w:pStyle w:val="style0"/>
        <w:spacing w:line="100" w:lineRule="atLeast"/>
        <w:jc w:val="both"/>
      </w:pPr>
      <w:r>
        <w:rPr>
          <w:rFonts w:ascii="Times New Roman" w:cs="Times New Roman" w:hAnsi="Times New Roman"/>
          <w:sz w:val="28"/>
          <w:szCs w:val="28"/>
          <w:lang w:val="kk-KZ"/>
        </w:rPr>
        <w:t>-</w:t>
        <w:tab/>
        <w:t xml:space="preserve">1 жас кризисі – балбөбек кезеңі (1-3 жас); </w:t>
      </w:r>
    </w:p>
    <w:p>
      <w:pPr>
        <w:pStyle w:val="style0"/>
        <w:spacing w:line="100" w:lineRule="atLeast"/>
        <w:jc w:val="both"/>
      </w:pPr>
      <w:r>
        <w:rPr>
          <w:rFonts w:ascii="Times New Roman" w:cs="Times New Roman" w:hAnsi="Times New Roman"/>
          <w:sz w:val="28"/>
          <w:szCs w:val="28"/>
          <w:lang w:val="kk-KZ"/>
        </w:rPr>
        <w:t>-</w:t>
        <w:tab/>
        <w:t>3 жас кризисі – сәбилік және мектепке дейінгі кезең (3-7 жас)</w:t>
      </w:r>
    </w:p>
    <w:p>
      <w:pPr>
        <w:pStyle w:val="style0"/>
        <w:spacing w:line="100" w:lineRule="atLeast"/>
        <w:jc w:val="both"/>
      </w:pPr>
      <w:r>
        <w:rPr>
          <w:rFonts w:ascii="Times New Roman" w:cs="Times New Roman" w:hAnsi="Times New Roman"/>
          <w:sz w:val="28"/>
          <w:szCs w:val="28"/>
          <w:lang w:val="kk-KZ"/>
        </w:rPr>
        <w:t>Л.С. Выготскийдің жасқа байланысты кезеңдеуі төмендегідей болады</w:t>
      </w:r>
    </w:p>
    <w:p>
      <w:pPr>
        <w:pStyle w:val="style0"/>
        <w:spacing w:line="100" w:lineRule="atLeast"/>
        <w:jc w:val="both"/>
      </w:pPr>
      <w:r>
        <w:rPr>
          <w:rFonts w:ascii="Times New Roman" w:cs="Times New Roman" w:hAnsi="Times New Roman"/>
          <w:sz w:val="28"/>
          <w:szCs w:val="28"/>
          <w:lang w:val="kk-KZ"/>
        </w:rPr>
        <w:t>-</w:t>
        <w:tab/>
        <w:t>7 жас кризисі – мектеп жасы (7-13 жас;</w:t>
      </w:r>
    </w:p>
    <w:p>
      <w:pPr>
        <w:pStyle w:val="style0"/>
        <w:spacing w:line="100" w:lineRule="atLeast"/>
        <w:jc w:val="both"/>
      </w:pPr>
      <w:r>
        <w:rPr>
          <w:rFonts w:ascii="Times New Roman" w:cs="Times New Roman" w:hAnsi="Times New Roman"/>
          <w:sz w:val="28"/>
          <w:szCs w:val="28"/>
          <w:lang w:val="kk-KZ"/>
        </w:rPr>
        <w:t>-</w:t>
        <w:tab/>
        <w:t>13 жас кризисі – жеткіншек кезеңі  (13-17 жас);</w:t>
      </w:r>
    </w:p>
    <w:p>
      <w:pPr>
        <w:pStyle w:val="style0"/>
        <w:spacing w:line="100" w:lineRule="atLeast"/>
        <w:jc w:val="both"/>
      </w:pPr>
      <w:r>
        <w:rPr>
          <w:rFonts w:ascii="Times New Roman" w:cs="Times New Roman" w:hAnsi="Times New Roman"/>
          <w:sz w:val="28"/>
          <w:szCs w:val="28"/>
          <w:lang w:val="kk-KZ"/>
        </w:rPr>
        <w:t>-</w:t>
        <w:tab/>
        <w:t xml:space="preserve"> 17 жас кризисі</w:t>
      </w:r>
    </w:p>
    <w:p>
      <w:pPr>
        <w:pStyle w:val="style0"/>
        <w:spacing w:line="100" w:lineRule="atLeast"/>
        <w:jc w:val="center"/>
      </w:pPr>
      <w:r>
        <w:rPr>
          <w:rFonts w:ascii="Times New Roman" w:cs="Times New Roman" w:hAnsi="Times New Roman"/>
          <w:sz w:val="28"/>
          <w:szCs w:val="28"/>
          <w:lang w:val="kk-KZ"/>
        </w:rPr>
        <w:t>Кемістік және оның орнын толтыру</w:t>
      </w:r>
    </w:p>
    <w:p>
      <w:pPr>
        <w:pStyle w:val="style0"/>
        <w:spacing w:line="100" w:lineRule="atLeast"/>
        <w:jc w:val="both"/>
      </w:pPr>
      <w:r>
        <w:rPr>
          <w:rFonts w:ascii="Times New Roman" w:cs="Times New Roman" w:hAnsi="Times New Roman"/>
          <w:sz w:val="28"/>
          <w:szCs w:val="28"/>
          <w:lang w:val="kk-KZ"/>
        </w:rPr>
        <w:t>Дамудың біріншілік және екіншілік кемістігі туралы ұғымды Л.С. Выготский енгзді. Алғашқы кемістіктер қандай да бір биологиялық жүйенің (анализаторлар,ми бөліктері) патогендік факторлардың әсерінен органикалық зақымдануы мен жетілмеуі нәтижесінде пайда болады. Екіншілік кемістіктер – бірінші кемістіктерден туындамайтын, бірақ солардың негізінде қалыптасатын (саңыраулардың сөйлеу тілінің бұзылуы, соқырлардың қабылдау және кеңістікті бағдарлау қабілетінің бұзылуы, т.б.) психикалық жетілмеу және әлеуметтік мінез – құлықтың бұзылуы тәрізді сипатқа ие. Кемістік биологиялық негізден қаншалықты алыс болса, соншалықты психологиялық – педагогикалық коррекцияға оңай бағынады. «Элементарлық функциялармен салыстырғанда жоғары функциялар анағұрлым тәрбиге көнгіш болады».</w:t>
      </w:r>
    </w:p>
    <w:p>
      <w:pPr>
        <w:pStyle w:val="style0"/>
        <w:spacing w:line="100" w:lineRule="atLeast"/>
        <w:jc w:val="both"/>
      </w:pPr>
      <w:r>
        <w:rPr>
          <w:rFonts w:ascii="Times New Roman" w:cs="Times New Roman" w:hAnsi="Times New Roman"/>
          <w:sz w:val="28"/>
          <w:szCs w:val="28"/>
          <w:lang w:val="kk-KZ"/>
        </w:rPr>
        <w:t>Даму процесінде бірінші және екніші кемістіктер арасындағы биологиялық және әлеуметтік шартты бұзылулар арасындағы қатынастар өзгереді. Егер оқыту мен тәрбиелеу негізгі кедергі органикалық кемістік болса, яғни туынды кемістік бағыты «төменнен жоғары» болған жағдайда дер кезінде коррекциялық – педагогикалық жұмыстар басталмаса, екінші кезекте пайда болған психикалық жетілмеулер мен жеке тұлғалық қалыптың бұзылуы баланың әлеуметтік ортаға деген, өзіне деген кері, жағымсыз көзқарасының қалыптасуында жетекші орын алады. Психологиялық қиын мәселелер шеңберін кеңейте отырып, туынды кемістік барлық элементарлық психикалық функцияларға өзінің кері ықпалын жасай бастайды, патогендік әсерлер «жоғарыдан төмен» қарай бағытталады.</w:t>
      </w:r>
    </w:p>
    <w:p>
      <w:pPr>
        <w:pStyle w:val="style0"/>
        <w:spacing w:line="100" w:lineRule="atLeast"/>
        <w:jc w:val="both"/>
      </w:pPr>
      <w:r>
        <w:rPr>
          <w:rFonts w:ascii="Times New Roman" w:cs="Times New Roman" w:hAnsi="Times New Roman"/>
          <w:sz w:val="28"/>
          <w:szCs w:val="28"/>
          <w:lang w:val="kk-KZ"/>
        </w:rPr>
        <w:t xml:space="preserve">Л.С. Выготскийдің кемістік пен оның орнын толтыру туралы ілімі. </w:t>
      </w:r>
    </w:p>
    <w:p>
      <w:pPr>
        <w:pStyle w:val="style0"/>
        <w:spacing w:line="100" w:lineRule="atLeast"/>
        <w:jc w:val="both"/>
      </w:pPr>
      <w:r>
        <w:rPr>
          <w:rFonts w:ascii="Times New Roman" w:cs="Times New Roman" w:hAnsi="Times New Roman"/>
          <w:sz w:val="28"/>
          <w:szCs w:val="28"/>
          <w:lang w:val="kk-KZ"/>
        </w:rPr>
        <w:t>А.Адлерден кейін Л.С. Выготский де функционалдық позициядан алғанда қандай да бір органикалық кемістік баланың кеміс екендігіне дәлел еместігіне назар аударады. Кемістіктің әсері ылғи да екі жақты: бір жағынан, ол ағзаның қалыпты әрекетін қиындатады, екінші жағынан – кемістіктің орнын толтыратын басқа функциялардың қарқынды жетілуіне жағдай жасайды. Л.С.Выготский былай деп жазды: «Жалпыға бірдей бұл заң ағзаның биологиясына да, психологиясына да бірдей қатысты: кемістік минусы компенсация плюсіне айналады».</w:t>
      </w:r>
    </w:p>
    <w:p>
      <w:pPr>
        <w:pStyle w:val="style0"/>
        <w:spacing w:line="100" w:lineRule="atLeast"/>
        <w:jc w:val="both"/>
      </w:pPr>
      <w:r>
        <w:rPr>
          <w:rFonts w:ascii="Times New Roman" w:cs="Times New Roman" w:hAnsi="Times New Roman"/>
          <w:sz w:val="28"/>
          <w:szCs w:val="28"/>
          <w:lang w:val="kk-KZ"/>
        </w:rPr>
        <w:t>Психикалық функциялардың кемшілігі мен зақымдануларын компенсациялау тек жанама жолмен жүзеге асырылады. Жанама жолға жататындар – жүйеішілік қайта құрулар (жойылған функциялардың сау компоненттерін пайдалану) немесе жүйе аралы, мысалы, соқырлардың оптикалық заңдылықтарды меңгере алмауы сипап сезумен компенсацияланады (Брайль шрифті).</w:t>
      </w:r>
    </w:p>
    <w:p>
      <w:pPr>
        <w:pStyle w:val="style0"/>
        <w:spacing w:line="100" w:lineRule="atLeast"/>
        <w:jc w:val="both"/>
      </w:pPr>
      <w:r>
        <w:rPr>
          <w:rFonts w:ascii="Times New Roman" w:cs="Times New Roman" w:hAnsi="Times New Roman"/>
          <w:sz w:val="28"/>
          <w:szCs w:val="28"/>
          <w:lang w:val="kk-KZ"/>
        </w:rPr>
        <w:t xml:space="preserve">Л.С.Выготский баланың мәдени дамуының жанама жолынан емдік педагогиканың негізін көреді: «Кеміс баланың өзіндік дұрыс келбеті оның қандай да бір функциясының жоғалуынан қалыптаспайды, сол жоғалған функцияның бала дамуында жаңа бір құрылымдарды туғызатындығынан». </w:t>
      </w:r>
    </w:p>
    <w:p>
      <w:pPr>
        <w:pStyle w:val="style0"/>
        <w:spacing w:line="100" w:lineRule="atLeast"/>
        <w:jc w:val="center"/>
      </w:pPr>
      <w:r>
        <w:rPr/>
      </w:r>
    </w:p>
    <w:p>
      <w:pPr>
        <w:pStyle w:val="style0"/>
        <w:tabs>
          <w:tab w:leader="none" w:pos="6082" w:val="left"/>
        </w:tabs>
        <w:spacing w:line="100" w:lineRule="atLeast"/>
      </w:pPr>
      <w:r>
        <w:rPr>
          <w:rFonts w:ascii="Times New Roman" w:cs="Times New Roman" w:hAnsi="Times New Roman"/>
          <w:sz w:val="28"/>
          <w:szCs w:val="28"/>
          <w:lang w:val="kk-KZ"/>
        </w:rPr>
        <w:tab/>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Fonts w:ascii="Times New Roman" w:cs="Times New Roman" w:hAnsi="Times New Roman"/>
          <w:sz w:val="28"/>
          <w:szCs w:val="28"/>
          <w:lang w:val="kk-KZ"/>
        </w:rPr>
        <w:t>Қорытынды</w:t>
      </w:r>
    </w:p>
    <w:p>
      <w:pPr>
        <w:pStyle w:val="style0"/>
        <w:spacing w:line="100" w:lineRule="atLeast"/>
        <w:jc w:val="both"/>
      </w:pPr>
      <w:r>
        <w:rPr>
          <w:rFonts w:ascii="Times New Roman" w:cs="Times New Roman" w:hAnsi="Times New Roman"/>
          <w:sz w:val="28"/>
          <w:szCs w:val="28"/>
          <w:lang w:val="kk-KZ"/>
        </w:rPr>
        <w:t>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w:t>
      </w:r>
    </w:p>
    <w:p>
      <w:pPr>
        <w:pStyle w:val="style0"/>
        <w:spacing w:line="100" w:lineRule="atLeast"/>
        <w:jc w:val="both"/>
      </w:pPr>
      <w:r>
        <w:rPr>
          <w:rFonts w:ascii="Times New Roman" w:cs="Times New Roman" w:hAnsi="Times New Roman"/>
          <w:sz w:val="28"/>
          <w:szCs w:val="28"/>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ascii="Times New Roman" w:cs="Times New Roman" w:hAnsi="Times New Roman"/>
          <w:sz w:val="28"/>
          <w:szCs w:val="28"/>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ascii="Times New Roman" w:cs="Times New Roman" w:hAnsi="Times New Roman"/>
          <w:sz w:val="28"/>
          <w:szCs w:val="28"/>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both"/>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Fonts w:ascii="Times New Roman" w:cs="Times New Roman" w:hAnsi="Times New Roman"/>
          <w:sz w:val="28"/>
          <w:szCs w:val="28"/>
          <w:lang w:val="kk-KZ"/>
        </w:rPr>
        <w:t>Пайдаланылған әдебиеттер:</w:t>
      </w:r>
    </w:p>
    <w:p>
      <w:pPr>
        <w:pStyle w:val="style26"/>
        <w:numPr>
          <w:ilvl w:val="0"/>
          <w:numId w:val="2"/>
        </w:numPr>
        <w:spacing w:line="100" w:lineRule="atLeast"/>
        <w:jc w:val="both"/>
      </w:pPr>
      <w:r>
        <w:rPr>
          <w:rFonts w:ascii="Times New Roman" w:cs="Times New Roman" w:hAnsi="Times New Roman"/>
          <w:sz w:val="28"/>
          <w:szCs w:val="28"/>
          <w:lang w:val="kk-KZ"/>
        </w:rPr>
        <w:t>Выготский Л.С. Психология личности том.2.М.2000.</w:t>
      </w:r>
    </w:p>
    <w:p>
      <w:pPr>
        <w:pStyle w:val="style26"/>
        <w:numPr>
          <w:ilvl w:val="0"/>
          <w:numId w:val="2"/>
        </w:numPr>
        <w:spacing w:line="100" w:lineRule="atLeast"/>
        <w:jc w:val="both"/>
      </w:pPr>
      <w:r>
        <w:rPr>
          <w:rFonts w:ascii="Times New Roman" w:cs="Times New Roman" w:hAnsi="Times New Roman"/>
          <w:sz w:val="28"/>
          <w:szCs w:val="28"/>
          <w:lang w:val="kk-KZ"/>
        </w:rPr>
        <w:t>Асмолов А.Г. Психология личности</w:t>
      </w:r>
    </w:p>
    <w:p>
      <w:pPr>
        <w:pStyle w:val="style26"/>
        <w:numPr>
          <w:ilvl w:val="0"/>
          <w:numId w:val="2"/>
        </w:numPr>
        <w:spacing w:line="100" w:lineRule="atLeast"/>
        <w:jc w:val="both"/>
      </w:pPr>
      <w:r>
        <w:rPr>
          <w:rFonts w:ascii="Times New Roman" w:cs="Times New Roman" w:hAnsi="Times New Roman"/>
          <w:sz w:val="28"/>
          <w:szCs w:val="28"/>
          <w:lang w:val="kk-KZ"/>
        </w:rPr>
        <w:t xml:space="preserve">Жарықбаев Қ. Психология. Алматы: Білім, </w:t>
      </w:r>
    </w:p>
    <w:p>
      <w:pPr>
        <w:pStyle w:val="style26"/>
        <w:numPr>
          <w:ilvl w:val="0"/>
          <w:numId w:val="2"/>
        </w:numPr>
        <w:spacing w:line="100" w:lineRule="atLeast"/>
        <w:jc w:val="both"/>
      </w:pPr>
      <w:r>
        <w:rPr>
          <w:rFonts w:ascii="Times New Roman" w:cs="Times New Roman" w:hAnsi="Times New Roman"/>
          <w:sz w:val="28"/>
          <w:szCs w:val="28"/>
          <w:lang w:val="kk-KZ"/>
        </w:rPr>
        <w:t>Намазбаева Ж.И., Психология, оқулық Алматы-2005.</w:t>
      </w:r>
    </w:p>
    <w:p>
      <w:pPr>
        <w:pStyle w:val="style26"/>
        <w:numPr>
          <w:ilvl w:val="0"/>
          <w:numId w:val="2"/>
        </w:numPr>
        <w:spacing w:line="100" w:lineRule="atLeast"/>
        <w:jc w:val="both"/>
      </w:pPr>
      <w:r>
        <w:rPr>
          <w:rFonts w:ascii="Times New Roman" w:cs="Times New Roman" w:hAnsi="Times New Roman"/>
          <w:sz w:val="28"/>
          <w:szCs w:val="28"/>
          <w:lang w:val="kk-KZ"/>
        </w:rPr>
        <w:t>Выготский Л.С. Избранные психологические труды.-М.:Институт практической психологии.1995</w:t>
      </w:r>
    </w:p>
    <w:p>
      <w:pPr>
        <w:pStyle w:val="style26"/>
        <w:numPr>
          <w:ilvl w:val="0"/>
          <w:numId w:val="2"/>
        </w:numPr>
        <w:spacing w:line="100" w:lineRule="atLeast"/>
        <w:jc w:val="both"/>
      </w:pPr>
      <w:r>
        <w:rPr>
          <w:rFonts w:ascii="Times New Roman" w:cs="Times New Roman" w:hAnsi="Times New Roman"/>
          <w:sz w:val="28"/>
          <w:szCs w:val="28"/>
          <w:lang w:val="kk-KZ"/>
        </w:rPr>
        <w:t xml:space="preserve">Выготский Л.С. </w:t>
      </w:r>
      <w:r>
        <w:rPr>
          <w:rFonts w:ascii="Times New Roman" w:cs="Times New Roman" w:eastAsia="Times New Roman" w:hAnsi="Times New Roman"/>
          <w:bCs/>
          <w:color w:val="000000"/>
          <w:sz w:val="31"/>
          <w:szCs w:val="31"/>
          <w:lang w:eastAsia="ru-RU"/>
        </w:rPr>
        <w:t>Психология развития человека</w:t>
      </w:r>
    </w:p>
    <w:p>
      <w:pPr>
        <w:pStyle w:val="style26"/>
        <w:spacing w:line="100" w:lineRule="atLeast"/>
        <w:jc w:val="both"/>
      </w:pPr>
      <w:r>
        <w:rPr/>
      </w:r>
    </w:p>
    <w:p>
      <w:pPr>
        <w:pStyle w:val="style0"/>
        <w:spacing w:line="100" w:lineRule="atLeast"/>
        <w:jc w:val="center"/>
      </w:pPr>
      <w:r>
        <w:rPr/>
      </w:r>
    </w:p>
    <w:p>
      <w:pPr>
        <w:pStyle w:val="style0"/>
        <w:spacing w:line="100" w:lineRule="atLeast"/>
        <w:jc w:val="center"/>
      </w:pPr>
      <w:r>
        <w:rPr/>
      </w:r>
    </w:p>
    <w:p>
      <w:pPr>
        <w:pStyle w:val="style0"/>
        <w:spacing w:after="200" w:before="0" w:line="100" w:lineRule="atLeast"/>
        <w:contextualSpacing w:val="false"/>
        <w:jc w:val="center"/>
      </w:pPr>
      <w:r>
        <w:rPr/>
      </w:r>
    </w:p>
    <w:sectPr>
      <w:type w:val="nextPage"/>
      <w:pgMar w:bottom="1254" w:footer="0" w:gutter="0" w:header="0" w:left="970" w:right="1821" w:top="1254"/>
      <w:pgBorders w:display="allPages" w:offsetFrom="text">
        <w:pgSz w:h="15840" w:w="12240"/>
        <w:top w:color="00000A" w:space="0" w:sz="24" w:val="thickThinMediumGap"/>
        <w:left w:color="00000A" w:space="0" w:sz="24" w:val="thickThinMediumGap"/>
        <w:bottom w:color="00000A" w:space="0" w:sz="24" w:val="thickThinMediumGap"/>
        <w:insideH w:color="00000A" w:space="0" w:sz="24" w:val="thickThinMediumGap"/>
        <w:right w:color="00000A" w:space="0" w:sz="24" w:val="thickThinMediumGap"/>
        <w:insideV w:color="00000A" w:space="0" w:sz="24" w:val="thickThinMediumGap"/>
      </w:pgBorders>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0"/>
    <w:next w:val="style1"/>
    <w:pPr>
      <w:spacing w:after="28" w:before="28" w:line="100" w:lineRule="atLeast"/>
      <w:contextualSpacing w:val="false"/>
    </w:pPr>
    <w:rPr>
      <w:rFonts w:ascii="Times New Roman" w:cs="Times New Roman" w:eastAsia="Times New Roman" w:hAnsi="Times New Roman"/>
      <w:b/>
      <w:bCs/>
      <w:sz w:val="48"/>
      <w:szCs w:val="48"/>
      <w:lang w:eastAsia="ru-RU"/>
    </w:rPr>
  </w:style>
  <w:style w:styleId="style15" w:type="character">
    <w:name w:val="Default Paragraph Font"/>
    <w:next w:val="style15"/>
    <w:rPr/>
  </w:style>
  <w:style w:styleId="style16" w:type="character">
    <w:name w:val="Заголовок 1 Знак"/>
    <w:basedOn w:val="style15"/>
    <w:next w:val="style16"/>
    <w:rPr>
      <w:rFonts w:ascii="Times New Roman" w:cs="Times New Roman" w:eastAsia="Times New Roman" w:hAnsi="Times New Roman"/>
      <w:b/>
      <w:bCs/>
      <w:sz w:val="48"/>
      <w:szCs w:val="48"/>
      <w:lang w:eastAsia="ru-RU"/>
    </w:rPr>
  </w:style>
  <w:style w:styleId="style17" w:type="character">
    <w:name w:val="ListLabel 1"/>
    <w:next w:val="style17"/>
    <w:rPr>
      <w:rFonts w:cs="Courier New"/>
    </w:rPr>
  </w:style>
  <w:style w:styleId="style18" w:type="character">
    <w:name w:val="ListLabel 2"/>
    <w:next w:val="style18"/>
    <w:rPr>
      <w:rFonts w:cs="Symbol"/>
    </w:rPr>
  </w:style>
  <w:style w:styleId="style19" w:type="character">
    <w:name w:val="ListLabel 3"/>
    <w:next w:val="style19"/>
    <w:rPr>
      <w:rFonts w:cs="Courier New"/>
    </w:rPr>
  </w:style>
  <w:style w:styleId="style20" w:type="character">
    <w:name w:val="ListLabel 4"/>
    <w:next w:val="style20"/>
    <w:rPr>
      <w:rFonts w:cs="Wingdings"/>
    </w:rPr>
  </w:style>
  <w:style w:styleId="style21" w:type="paragraph">
    <w:name w:val="Заголовок"/>
    <w:basedOn w:val="style0"/>
    <w:next w:val="style22"/>
    <w:pPr>
      <w:keepNext/>
      <w:spacing w:after="120" w:before="240"/>
      <w:contextualSpacing w:val="false"/>
    </w:pPr>
    <w:rPr>
      <w:rFonts w:ascii="Arial" w:cs="Mangal" w:eastAsia="Microsoft YaHei" w:hAnsi="Arial"/>
      <w:sz w:val="28"/>
      <w:szCs w:val="28"/>
    </w:rPr>
  </w:style>
  <w:style w:styleId="style22" w:type="paragraph">
    <w:name w:val="Основной текст"/>
    <w:basedOn w:val="style0"/>
    <w:next w:val="style22"/>
    <w:pPr>
      <w:spacing w:after="120" w:before="0"/>
      <w:contextualSpacing w:val="false"/>
    </w:pPr>
    <w:rPr/>
  </w:style>
  <w:style w:styleId="style23" w:type="paragraph">
    <w:name w:val="Список"/>
    <w:basedOn w:val="style22"/>
    <w:next w:val="style23"/>
    <w:pPr/>
    <w:rPr>
      <w:rFonts w:cs="Mangal"/>
    </w:rPr>
  </w:style>
  <w:style w:styleId="style24" w:type="paragraph">
    <w:name w:val="Название"/>
    <w:basedOn w:val="style0"/>
    <w:next w:val="style24"/>
    <w:pPr>
      <w:suppressLineNumbers/>
      <w:spacing w:after="120" w:before="120"/>
      <w:contextualSpacing w:val="false"/>
    </w:pPr>
    <w:rPr>
      <w:rFonts w:cs="Mangal"/>
      <w:i/>
      <w:iCs/>
      <w:sz w:val="24"/>
      <w:szCs w:val="24"/>
    </w:rPr>
  </w:style>
  <w:style w:styleId="style25" w:type="paragraph">
    <w:name w:val="Указатель"/>
    <w:basedOn w:val="style0"/>
    <w:next w:val="style25"/>
    <w:pPr>
      <w:suppressLineNumbers/>
    </w:pPr>
    <w:rPr>
      <w:rFonts w:cs="Mangal"/>
    </w:rPr>
  </w:style>
  <w:style w:styleId="style26" w:type="paragraph">
    <w:name w:val="List Paragraph"/>
    <w:basedOn w:val="style0"/>
    <w:next w:val="style26"/>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2013-10-30T14:25:00.00Z</dcterms:created>
  <dc:creator>user</dc:creator>
  <cp:lastModifiedBy>user</cp:lastModifiedBy>
  <dcterms:modified xsi:type="dcterms:W3CDTF">2013-10-30T16:30:00.00Z</dcterms:modified>
  <cp:revision>3</cp:revision>
</cp:coreProperties>
</file>